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EF2" w:rsidRDefault="00082EF2" w:rsidP="00082EF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Diferenciální a integrální</w:t>
      </w:r>
      <w:r w:rsidRPr="005F2992">
        <w:rPr>
          <w:b/>
          <w:bCs/>
          <w:sz w:val="32"/>
          <w:szCs w:val="32"/>
        </w:rPr>
        <w:t xml:space="preserve"> počet </w:t>
      </w:r>
    </w:p>
    <w:p w:rsidR="00082EF2" w:rsidRDefault="00082EF2" w:rsidP="00082EF2">
      <w:pPr>
        <w:rPr>
          <w:bCs/>
        </w:rPr>
      </w:pPr>
      <w:r w:rsidRPr="005F2992">
        <w:rPr>
          <w:b/>
          <w:bCs/>
        </w:rPr>
        <w:t>Vyučující</w:t>
      </w:r>
      <w:r>
        <w:rPr>
          <w:b/>
          <w:bCs/>
        </w:rPr>
        <w:t xml:space="preserve">: </w:t>
      </w:r>
      <w:r w:rsidR="00297C49">
        <w:rPr>
          <w:bCs/>
        </w:rPr>
        <w:t>vyučující matematiky</w:t>
      </w:r>
    </w:p>
    <w:p w:rsidR="00082EF2" w:rsidRDefault="00082EF2" w:rsidP="00082EF2">
      <w:pPr>
        <w:rPr>
          <w:bCs/>
        </w:rPr>
      </w:pPr>
      <w:r w:rsidRPr="00082EF2">
        <w:rPr>
          <w:b/>
          <w:bCs/>
        </w:rPr>
        <w:t>Organizace semináře:</w:t>
      </w:r>
      <w:r>
        <w:rPr>
          <w:bCs/>
        </w:rPr>
        <w:t xml:space="preserve"> Seminář je určený pro studenty předposledního ročníku, kteří chtějí studovat přírodovědné a technické obory. </w:t>
      </w:r>
      <w:r>
        <w:rPr>
          <w:bCs/>
        </w:rPr>
        <w:br/>
        <w:t xml:space="preserve">Časová dotace je 2 vyučovací hodiny týdně po dobu 1 školního roku v učebně s počítačem vybaveným matematický </w:t>
      </w:r>
      <w:proofErr w:type="spellStart"/>
      <w:r>
        <w:rPr>
          <w:bCs/>
        </w:rPr>
        <w:t>progamy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Derive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Cabri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Matematica</w:t>
      </w:r>
      <w:proofErr w:type="spellEnd"/>
      <w:r>
        <w:rPr>
          <w:bCs/>
        </w:rPr>
        <w:t>) a s dataprojektorem.</w:t>
      </w:r>
    </w:p>
    <w:p w:rsidR="00082EF2" w:rsidRPr="00874DFE" w:rsidRDefault="00887BB3" w:rsidP="00082EF2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3319780</wp:posOffset>
            </wp:positionH>
            <wp:positionV relativeFrom="paragraph">
              <wp:posOffset>2593340</wp:posOffset>
            </wp:positionV>
            <wp:extent cx="809625" cy="571500"/>
            <wp:effectExtent l="0" t="0" r="9525" b="0"/>
            <wp:wrapNone/>
            <wp:docPr id="6" name="obrázek 8" descr="Soubor:Tangent to a curve.sv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8" descr="Soubor:Tangent to a curve.sv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2EF2" w:rsidRPr="00745F7C">
        <w:rPr>
          <w:b/>
          <w:bCs/>
        </w:rPr>
        <w:t>Anotace</w:t>
      </w:r>
      <w:r w:rsidR="00082EF2" w:rsidRPr="00745F7C">
        <w:rPr>
          <w:b/>
          <w:bCs/>
        </w:rPr>
        <w:br/>
      </w:r>
      <w:r w:rsidR="00082EF2" w:rsidRPr="00EF466F">
        <w:rPr>
          <w:bCs/>
        </w:rPr>
        <w:t>Diferenciální počet</w:t>
      </w:r>
      <w:r w:rsidR="00082EF2" w:rsidRPr="00EF466F">
        <w:t xml:space="preserve"> je </w:t>
      </w:r>
      <w:hyperlink r:id="rId7" w:tooltip="Matematika" w:history="1">
        <w:r w:rsidR="00082EF2" w:rsidRPr="00EF466F">
          <w:t>matematická</w:t>
        </w:r>
      </w:hyperlink>
      <w:r w:rsidR="00082EF2" w:rsidRPr="00EF466F">
        <w:t xml:space="preserve"> disciplína, která zkoumá změny </w:t>
      </w:r>
      <w:hyperlink r:id="rId8" w:tooltip="Funkce (matematika)" w:history="1">
        <w:r w:rsidR="00082EF2" w:rsidRPr="00EF466F">
          <w:t>funkčních</w:t>
        </w:r>
      </w:hyperlink>
      <w:r w:rsidR="00082EF2">
        <w:t xml:space="preserve"> hodnot v </w:t>
      </w:r>
      <w:r w:rsidR="00082EF2" w:rsidRPr="00EF466F">
        <w:t xml:space="preserve">závislosti na změně nezávislé </w:t>
      </w:r>
      <w:hyperlink r:id="rId9" w:tooltip="Proměnná" w:history="1">
        <w:r w:rsidR="00082EF2" w:rsidRPr="00EF466F">
          <w:t>proměnné</w:t>
        </w:r>
      </w:hyperlink>
      <w:r w:rsidR="00082EF2" w:rsidRPr="00EF466F">
        <w:t>.</w:t>
      </w:r>
      <w:r w:rsidR="00082EF2">
        <w:t xml:space="preserve"> </w:t>
      </w:r>
      <w:r w:rsidR="00082EF2" w:rsidRPr="00EF466F">
        <w:t>Svět, ve kterém žijeme, je v neustálém pohybu. Mění se roční doby, pohybují se planety, rostliny rostou, zvířata se rodí a umírají, šíří se nemoci a kolísá ekonomický zisk. Pohyb je všude kolem nás. Některé druhy pohybu se zdají chaotické, ale většina má svůj řád  a tak je lze zkoumat pomocí matematiky. Matematické nástroje jsou však ve své podstatě statické a pohyb nezahrnují. Abychom jej mohli zkoumat, musíme nalézt způsob, jak pomocí statických nástrojů zachytit dynamický  proces změny.</w:t>
      </w:r>
      <w:r w:rsidR="00082EF2">
        <w:br/>
        <w:t>Trvalo</w:t>
      </w:r>
      <w:r w:rsidR="00082EF2" w:rsidRPr="00EF466F">
        <w:t xml:space="preserve"> téměř 2000 let, než se lidstvu podařilo matematicky zachytit změnu a pohyb -  výsledkem byl vznik diferenciálního a integrálního počtu v 17. stole</w:t>
      </w:r>
      <w:r w:rsidR="00082EF2">
        <w:t>tí. Teprve od té doby bylo možné</w:t>
      </w:r>
      <w:r w:rsidR="00082EF2" w:rsidRPr="00EF466F">
        <w:t xml:space="preserve"> zkoumat  proudění kapalin, létání, elektřinu, magnetismus a vše, co s pohybem souvisí. Jednalo se o jeden z největších mezníků ve vývoji lidstva.</w:t>
      </w:r>
      <w:r w:rsidR="00082EF2">
        <w:t xml:space="preserve"> </w:t>
      </w:r>
      <w:r w:rsidR="00082EF2" w:rsidRPr="00745F7C">
        <w:t>Derivovaní a integrování jsou navzájem opač</w:t>
      </w:r>
      <w:r w:rsidR="00297C49">
        <w:t xml:space="preserve">né matematické operace. Pomocí </w:t>
      </w:r>
      <w:r w:rsidR="00082EF2" w:rsidRPr="00745F7C">
        <w:t>integrálu s</w:t>
      </w:r>
      <w:r w:rsidR="00082EF2">
        <w:t>e</w:t>
      </w:r>
      <w:r w:rsidR="00082EF2" w:rsidRPr="00745F7C">
        <w:t xml:space="preserve"> počítá </w:t>
      </w:r>
      <w:r w:rsidR="00082EF2">
        <w:t xml:space="preserve">délka, </w:t>
      </w:r>
      <w:r w:rsidR="00082EF2" w:rsidRPr="00745F7C">
        <w:t xml:space="preserve">plocha, objem, průměrná hodnota, pravděpodobnost. </w:t>
      </w:r>
    </w:p>
    <w:p w:rsidR="00082EF2" w:rsidRPr="0092524F" w:rsidRDefault="00887BB3" w:rsidP="00082EF2">
      <w:pPr>
        <w:pStyle w:val="Nadpis1"/>
        <w:spacing w:before="0" w:beforeAutospacing="0" w:after="0" w:afterAutospacing="0"/>
        <w:rPr>
          <w:b w:val="0"/>
          <w:bCs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1543050</wp:posOffset>
            </wp:positionV>
            <wp:extent cx="1590675" cy="1590675"/>
            <wp:effectExtent l="0" t="0" r="9525" b="9525"/>
            <wp:wrapNone/>
            <wp:docPr id="5" name="obrázek 17" descr="http://www.math.muni.cz/~xschlesi/dp/web/o/objem4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7" descr="http://www.math.muni.cz/~xschlesi/dp/web/o/objem4c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1457325</wp:posOffset>
            </wp:positionV>
            <wp:extent cx="781050" cy="685800"/>
            <wp:effectExtent l="0" t="0" r="0" b="0"/>
            <wp:wrapNone/>
            <wp:docPr id="4" name="obrázek 1" descr="p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pl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2EF2" w:rsidRPr="00D30FED">
        <w:rPr>
          <w:bCs w:val="0"/>
          <w:sz w:val="24"/>
          <w:szCs w:val="24"/>
        </w:rPr>
        <w:t>Obsah</w:t>
      </w:r>
      <w:r w:rsidR="00082EF2" w:rsidRPr="00D30FED">
        <w:rPr>
          <w:bCs w:val="0"/>
          <w:sz w:val="24"/>
          <w:szCs w:val="24"/>
        </w:rPr>
        <w:br/>
      </w:r>
      <w:r w:rsidR="00082EF2" w:rsidRPr="00E5691B">
        <w:rPr>
          <w:bCs w:val="0"/>
          <w:i/>
          <w:sz w:val="24"/>
          <w:szCs w:val="24"/>
        </w:rPr>
        <w:t>Diferenciální počet</w:t>
      </w:r>
      <w:r w:rsidR="00082EF2" w:rsidRPr="00E5691B">
        <w:rPr>
          <w:i/>
          <w:sz w:val="24"/>
          <w:szCs w:val="24"/>
        </w:rPr>
        <w:br/>
      </w:r>
      <w:r w:rsidR="00082EF2" w:rsidRPr="00A4224D">
        <w:rPr>
          <w:b w:val="0"/>
          <w:sz w:val="24"/>
          <w:szCs w:val="24"/>
        </w:rPr>
        <w:t>elementární funkce, definice, vlastnosti, grafy</w:t>
      </w:r>
      <w:r w:rsidR="00082EF2" w:rsidRPr="00A4224D">
        <w:rPr>
          <w:b w:val="0"/>
          <w:sz w:val="24"/>
          <w:szCs w:val="24"/>
        </w:rPr>
        <w:br/>
        <w:t>okolí bodu, spojitost funkce v bodě a intervalu</w:t>
      </w:r>
      <w:r w:rsidR="00082EF2" w:rsidRPr="00A4224D">
        <w:rPr>
          <w:b w:val="0"/>
          <w:sz w:val="24"/>
          <w:szCs w:val="24"/>
        </w:rPr>
        <w:br/>
        <w:t>limita funkce v bodě, limita funkce v nevlastním bodě, věty o limitách</w:t>
      </w:r>
      <w:r w:rsidR="00082EF2" w:rsidRPr="00A4224D">
        <w:rPr>
          <w:b w:val="0"/>
          <w:sz w:val="24"/>
          <w:szCs w:val="24"/>
        </w:rPr>
        <w:br/>
        <w:t>derivace funkce, její geometrický a fyzikální význam, derivace elementárních funkcí</w:t>
      </w:r>
      <w:r w:rsidR="00082EF2" w:rsidRPr="00A4224D">
        <w:rPr>
          <w:b w:val="0"/>
          <w:sz w:val="24"/>
          <w:szCs w:val="24"/>
        </w:rPr>
        <w:br/>
        <w:t xml:space="preserve">derivace součtu, součinu a podílu funkcí, derivace složené funkce, druhá derivace funkce </w:t>
      </w:r>
      <w:proofErr w:type="spellStart"/>
      <w:r w:rsidR="00082EF2" w:rsidRPr="00A4224D">
        <w:rPr>
          <w:b w:val="0"/>
          <w:sz w:val="24"/>
          <w:szCs w:val="24"/>
        </w:rPr>
        <w:t>L´Hospitalovo</w:t>
      </w:r>
      <w:proofErr w:type="spellEnd"/>
      <w:r w:rsidR="00082EF2" w:rsidRPr="00A4224D">
        <w:rPr>
          <w:b w:val="0"/>
          <w:sz w:val="24"/>
          <w:szCs w:val="24"/>
        </w:rPr>
        <w:t xml:space="preserve"> pravidlo, funkce určená implicitně a její derivace</w:t>
      </w:r>
      <w:r w:rsidR="00082EF2" w:rsidRPr="00A4224D">
        <w:rPr>
          <w:b w:val="0"/>
          <w:sz w:val="24"/>
          <w:szCs w:val="24"/>
        </w:rPr>
        <w:br/>
        <w:t>slovní úlohy na extrémy funkcí</w:t>
      </w:r>
      <w:r w:rsidR="00082EF2" w:rsidRPr="00A4224D">
        <w:rPr>
          <w:b w:val="0"/>
          <w:sz w:val="24"/>
          <w:szCs w:val="24"/>
        </w:rPr>
        <w:br/>
        <w:t>průběh funkcí – užití diferenciálního počtu</w:t>
      </w:r>
      <w:r w:rsidR="00082EF2" w:rsidRPr="00A4224D">
        <w:rPr>
          <w:b w:val="0"/>
          <w:sz w:val="24"/>
          <w:szCs w:val="24"/>
        </w:rPr>
        <w:br/>
      </w:r>
      <w:r w:rsidR="00082EF2" w:rsidRPr="00E5691B">
        <w:rPr>
          <w:bCs w:val="0"/>
          <w:i/>
          <w:sz w:val="24"/>
          <w:szCs w:val="24"/>
        </w:rPr>
        <w:t>Integrální počet</w:t>
      </w:r>
      <w:r w:rsidR="00082EF2" w:rsidRPr="00E5691B">
        <w:rPr>
          <w:bCs w:val="0"/>
          <w:i/>
          <w:sz w:val="24"/>
          <w:szCs w:val="24"/>
        </w:rPr>
        <w:br/>
      </w:r>
      <w:r w:rsidR="00082EF2" w:rsidRPr="00A4224D">
        <w:rPr>
          <w:b w:val="0"/>
          <w:sz w:val="24"/>
          <w:szCs w:val="24"/>
        </w:rPr>
        <w:t>primitivní funkce, integrační metody</w:t>
      </w:r>
      <w:r w:rsidR="00082EF2" w:rsidRPr="00A4224D">
        <w:rPr>
          <w:b w:val="0"/>
          <w:sz w:val="24"/>
          <w:szCs w:val="24"/>
        </w:rPr>
        <w:br/>
        <w:t>určitý integrál</w:t>
      </w:r>
      <w:r w:rsidR="00082EF2" w:rsidRPr="00A4224D">
        <w:rPr>
          <w:b w:val="0"/>
          <w:sz w:val="24"/>
          <w:szCs w:val="24"/>
        </w:rPr>
        <w:br/>
        <w:t>výpočet obsahu obrazce a objemu rotačního tělesa</w:t>
      </w:r>
      <w:r w:rsidR="00082EF2" w:rsidRPr="00A4224D">
        <w:rPr>
          <w:b w:val="0"/>
          <w:sz w:val="24"/>
          <w:szCs w:val="24"/>
        </w:rPr>
        <w:br/>
        <w:t>fyzikální aplikace určitého integrálu</w:t>
      </w:r>
      <w:r w:rsidR="00082EF2" w:rsidRPr="00A4224D">
        <w:rPr>
          <w:b w:val="0"/>
          <w:sz w:val="24"/>
          <w:szCs w:val="24"/>
        </w:rPr>
        <w:br/>
      </w:r>
      <w:r w:rsidR="00082EF2" w:rsidRPr="00E5691B">
        <w:rPr>
          <w:i/>
          <w:sz w:val="24"/>
          <w:szCs w:val="24"/>
        </w:rPr>
        <w:t>Diferenciální rovnice</w:t>
      </w:r>
      <w:r w:rsidR="00082EF2" w:rsidRPr="00E5691B">
        <w:rPr>
          <w:i/>
          <w:sz w:val="24"/>
          <w:szCs w:val="24"/>
        </w:rPr>
        <w:br/>
      </w:r>
      <w:r w:rsidR="00082EF2">
        <w:rPr>
          <w:b w:val="0"/>
          <w:sz w:val="24"/>
          <w:szCs w:val="24"/>
        </w:rPr>
        <w:t>l</w:t>
      </w:r>
      <w:r w:rsidR="00082EF2" w:rsidRPr="0092524F">
        <w:rPr>
          <w:b w:val="0"/>
          <w:sz w:val="24"/>
          <w:szCs w:val="24"/>
        </w:rPr>
        <w:t>ineární diferenciální rovnice</w:t>
      </w:r>
    </w:p>
    <w:p w:rsidR="00082EF2" w:rsidRDefault="00082EF2" w:rsidP="00082EF2">
      <w:pPr>
        <w:rPr>
          <w:b/>
          <w:bCs/>
        </w:rPr>
      </w:pPr>
      <w:r>
        <w:rPr>
          <w:b/>
          <w:bCs/>
        </w:rPr>
        <w:t>Kritéria hodnocení:</w:t>
      </w:r>
    </w:p>
    <w:p w:rsidR="00082EF2" w:rsidRPr="00082EF2" w:rsidRDefault="00082EF2" w:rsidP="00082EF2">
      <w:pPr>
        <w:rPr>
          <w:bCs/>
        </w:rPr>
      </w:pPr>
      <w:r>
        <w:rPr>
          <w:bCs/>
        </w:rPr>
        <w:t xml:space="preserve">průběžné hodnocení </w:t>
      </w:r>
      <w:r w:rsidRPr="00082EF2">
        <w:rPr>
          <w:bCs/>
        </w:rPr>
        <w:t>písemných prací a domácích prací zaměřených zejména na praktické použití výpočtů v přírodovědných a technických směrech</w:t>
      </w:r>
    </w:p>
    <w:p w:rsidR="00082EF2" w:rsidRPr="00CC7BB0" w:rsidRDefault="002D12F4" w:rsidP="00082EF2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2865755</wp:posOffset>
            </wp:positionH>
            <wp:positionV relativeFrom="paragraph">
              <wp:posOffset>400050</wp:posOffset>
            </wp:positionV>
            <wp:extent cx="3206750" cy="2387600"/>
            <wp:effectExtent l="0" t="0" r="0" b="0"/>
            <wp:wrapSquare wrapText="bothSides"/>
            <wp:docPr id="3" name="obrázek 14" descr="http://doucovani.jaro.cz/p%C5%99edm%C4%9Bt/matematik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4" descr="http://doucovani.jaro.cz/p%C5%99edm%C4%9Bt/matematika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238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2EF2" w:rsidRPr="000F4669">
        <w:rPr>
          <w:b/>
          <w:bCs/>
        </w:rPr>
        <w:t>Literatura</w:t>
      </w:r>
      <w:r w:rsidR="00082EF2">
        <w:rPr>
          <w:b/>
        </w:rPr>
        <w:br/>
      </w:r>
      <w:r w:rsidR="00082EF2" w:rsidRPr="00EF466F">
        <w:t>Hrubý, D., Kubát, J.: Diferenciální a integrální</w:t>
      </w:r>
      <w:r w:rsidR="00082EF2">
        <w:t xml:space="preserve"> počet, Prometheus</w:t>
      </w:r>
      <w:r w:rsidR="00082EF2">
        <w:br/>
      </w:r>
    </w:p>
    <w:p w:rsidR="00082EF2" w:rsidRDefault="00082EF2" w:rsidP="00082EF2">
      <w:pPr>
        <w:spacing w:before="100" w:beforeAutospacing="1" w:after="100" w:afterAutospacing="1"/>
      </w:pPr>
      <w:bookmarkStart w:id="0" w:name="_GoBack"/>
      <w:bookmarkEnd w:id="0"/>
    </w:p>
    <w:sectPr w:rsidR="00082EF2" w:rsidSect="00082EF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0FA1"/>
    <w:multiLevelType w:val="hybridMultilevel"/>
    <w:tmpl w:val="53E6288A"/>
    <w:lvl w:ilvl="0" w:tplc="040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0402C4D"/>
    <w:multiLevelType w:val="hybridMultilevel"/>
    <w:tmpl w:val="53E6288A"/>
    <w:lvl w:ilvl="0" w:tplc="040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3D92317"/>
    <w:multiLevelType w:val="hybridMultilevel"/>
    <w:tmpl w:val="AD0049AC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FE54A00"/>
    <w:multiLevelType w:val="hybridMultilevel"/>
    <w:tmpl w:val="A25049F2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1AA271E"/>
    <w:multiLevelType w:val="hybridMultilevel"/>
    <w:tmpl w:val="662409E8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E64698F"/>
    <w:multiLevelType w:val="hybridMultilevel"/>
    <w:tmpl w:val="53E6288A"/>
    <w:lvl w:ilvl="0" w:tplc="040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5746E22"/>
    <w:multiLevelType w:val="hybridMultilevel"/>
    <w:tmpl w:val="53E6288A"/>
    <w:lvl w:ilvl="0" w:tplc="040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27C4F79"/>
    <w:multiLevelType w:val="hybridMultilevel"/>
    <w:tmpl w:val="C2FA7CE0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7B07048"/>
    <w:multiLevelType w:val="hybridMultilevel"/>
    <w:tmpl w:val="53E6288A"/>
    <w:lvl w:ilvl="0" w:tplc="040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5154FB9"/>
    <w:multiLevelType w:val="hybridMultilevel"/>
    <w:tmpl w:val="2E18AEB0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9404719"/>
    <w:multiLevelType w:val="hybridMultilevel"/>
    <w:tmpl w:val="53E6288A"/>
    <w:lvl w:ilvl="0" w:tplc="040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87E699E"/>
    <w:multiLevelType w:val="hybridMultilevel"/>
    <w:tmpl w:val="59A21738"/>
    <w:lvl w:ilvl="0" w:tplc="0405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C442D03"/>
    <w:multiLevelType w:val="hybridMultilevel"/>
    <w:tmpl w:val="53E6288A"/>
    <w:lvl w:ilvl="0" w:tplc="040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70B35DA0"/>
    <w:multiLevelType w:val="hybridMultilevel"/>
    <w:tmpl w:val="53E6288A"/>
    <w:lvl w:ilvl="0" w:tplc="040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0D4"/>
    <w:rsid w:val="00082EF2"/>
    <w:rsid w:val="00087362"/>
    <w:rsid w:val="000D72F0"/>
    <w:rsid w:val="001E2FC1"/>
    <w:rsid w:val="00204661"/>
    <w:rsid w:val="0028568A"/>
    <w:rsid w:val="00297C49"/>
    <w:rsid w:val="002D12F4"/>
    <w:rsid w:val="00395605"/>
    <w:rsid w:val="006D1F2A"/>
    <w:rsid w:val="007170D4"/>
    <w:rsid w:val="00887BB3"/>
    <w:rsid w:val="00A23CBD"/>
    <w:rsid w:val="00BA1C09"/>
    <w:rsid w:val="00D72919"/>
    <w:rsid w:val="00D77B85"/>
    <w:rsid w:val="00DB7345"/>
    <w:rsid w:val="00E74938"/>
    <w:rsid w:val="00FB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0F8AB6"/>
  <w15:docId w15:val="{3DFF3253-0724-49DA-9CFB-73F99454D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7170D4"/>
    <w:rPr>
      <w:sz w:val="24"/>
      <w:szCs w:val="24"/>
      <w:lang w:eastAsia="cs-CZ"/>
    </w:rPr>
  </w:style>
  <w:style w:type="paragraph" w:styleId="Nadpis1">
    <w:name w:val="heading 1"/>
    <w:basedOn w:val="Normln"/>
    <w:link w:val="Nadpis1Char"/>
    <w:uiPriority w:val="9"/>
    <w:qFormat/>
    <w:rsid w:val="00082EF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zevChar">
    <w:name w:val="Název Char"/>
    <w:link w:val="Nzev"/>
    <w:locked/>
    <w:rsid w:val="007170D4"/>
    <w:rPr>
      <w:b/>
      <w:bCs/>
      <w:sz w:val="24"/>
      <w:szCs w:val="24"/>
      <w:u w:val="single"/>
      <w:lang w:val="cs-CZ" w:eastAsia="cs-CZ" w:bidi="ar-SA"/>
    </w:rPr>
  </w:style>
  <w:style w:type="paragraph" w:styleId="Nzev">
    <w:name w:val="Title"/>
    <w:basedOn w:val="Normln"/>
    <w:link w:val="NzevChar"/>
    <w:qFormat/>
    <w:rsid w:val="007170D4"/>
    <w:pPr>
      <w:jc w:val="center"/>
    </w:pPr>
    <w:rPr>
      <w:b/>
      <w:bCs/>
      <w:u w:val="single"/>
    </w:rPr>
  </w:style>
  <w:style w:type="character" w:customStyle="1" w:styleId="ZkladntextChar">
    <w:name w:val="Základní text Char"/>
    <w:link w:val="Zkladntext"/>
    <w:semiHidden/>
    <w:locked/>
    <w:rsid w:val="007170D4"/>
    <w:rPr>
      <w:rFonts w:ascii="Arial" w:hAnsi="Arial" w:cs="Arial"/>
      <w:sz w:val="24"/>
      <w:szCs w:val="24"/>
      <w:lang w:val="cs-CZ" w:eastAsia="cs-CZ" w:bidi="ar-SA"/>
    </w:rPr>
  </w:style>
  <w:style w:type="paragraph" w:styleId="Zkladntext">
    <w:name w:val="Body Text"/>
    <w:basedOn w:val="Normln"/>
    <w:link w:val="ZkladntextChar"/>
    <w:rsid w:val="007170D4"/>
    <w:pPr>
      <w:jc w:val="both"/>
    </w:pPr>
    <w:rPr>
      <w:rFonts w:ascii="Arial" w:hAnsi="Arial" w:cs="Arial"/>
    </w:rPr>
  </w:style>
  <w:style w:type="character" w:customStyle="1" w:styleId="Nadpis1Char">
    <w:name w:val="Nadpis 1 Char"/>
    <w:link w:val="Nadpis1"/>
    <w:uiPriority w:val="9"/>
    <w:rsid w:val="00082EF2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Funkce_(matematika)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s.wikipedia.org/wiki/Matematika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hyperlink" Target="http://upload.wikimedia.org/wikipedia/commons/0/0f/Tangent_to_a_curve.svg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Prom%C4%9Bnn%C3%A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375</Words>
  <Characters>2299</Characters>
  <Application>Microsoft Office Word</Application>
  <DocSecurity>0</DocSecurity>
  <Lines>47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LITERACY</vt:lpstr>
    </vt:vector>
  </TitlesOfParts>
  <Company>Gymnázium Voděradská</Company>
  <LinksUpToDate>false</LinksUpToDate>
  <CharactersWithSpaces>2665</CharactersWithSpaces>
  <SharedDoc>false</SharedDoc>
  <HLinks>
    <vt:vector size="24" baseType="variant">
      <vt:variant>
        <vt:i4>3604539</vt:i4>
      </vt:variant>
      <vt:variant>
        <vt:i4>6</vt:i4>
      </vt:variant>
      <vt:variant>
        <vt:i4>0</vt:i4>
      </vt:variant>
      <vt:variant>
        <vt:i4>5</vt:i4>
      </vt:variant>
      <vt:variant>
        <vt:lpwstr>http://cs.wikipedia.org/wiki/Prom%C4%9Bnn%C3%A1</vt:lpwstr>
      </vt:variant>
      <vt:variant>
        <vt:lpwstr/>
      </vt:variant>
      <vt:variant>
        <vt:i4>7274518</vt:i4>
      </vt:variant>
      <vt:variant>
        <vt:i4>3</vt:i4>
      </vt:variant>
      <vt:variant>
        <vt:i4>0</vt:i4>
      </vt:variant>
      <vt:variant>
        <vt:i4>5</vt:i4>
      </vt:variant>
      <vt:variant>
        <vt:lpwstr>http://cs.wikipedia.org/wiki/Funkce_(matematika)</vt:lpwstr>
      </vt:variant>
      <vt:variant>
        <vt:lpwstr/>
      </vt:variant>
      <vt:variant>
        <vt:i4>7471140</vt:i4>
      </vt:variant>
      <vt:variant>
        <vt:i4>0</vt:i4>
      </vt:variant>
      <vt:variant>
        <vt:i4>0</vt:i4>
      </vt:variant>
      <vt:variant>
        <vt:i4>5</vt:i4>
      </vt:variant>
      <vt:variant>
        <vt:lpwstr>http://cs.wikipedia.org/wiki/Matematika</vt:lpwstr>
      </vt:variant>
      <vt:variant>
        <vt:lpwstr/>
      </vt:variant>
      <vt:variant>
        <vt:i4>983140</vt:i4>
      </vt:variant>
      <vt:variant>
        <vt:i4>-1</vt:i4>
      </vt:variant>
      <vt:variant>
        <vt:i4>1030</vt:i4>
      </vt:variant>
      <vt:variant>
        <vt:i4>4</vt:i4>
      </vt:variant>
      <vt:variant>
        <vt:lpwstr>http://upload.wikimedia.org/wikipedia/commons/0/0f/Tangent_to_a_curve.svg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LITERACY</dc:title>
  <dc:creator>Martin Fanta</dc:creator>
  <cp:lastModifiedBy>Administrator</cp:lastModifiedBy>
  <cp:revision>4</cp:revision>
  <dcterms:created xsi:type="dcterms:W3CDTF">2016-01-20T20:41:00Z</dcterms:created>
  <dcterms:modified xsi:type="dcterms:W3CDTF">2023-01-06T19:07:00Z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097c84f99da9165065532ac410d286c6e29a09402a2365c106b9fb8eb0ae3921</vt:lpwstr>
  </property>
</Properties>
</file>